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rFonts w:ascii="Playfair Display" w:cs="Playfair Display" w:eastAsia="Playfair Display" w:hAnsi="Playfair Display"/>
          <w:color w:val="304d79"/>
          <w:sz w:val="96"/>
          <w:szCs w:val="96"/>
        </w:rPr>
      </w:pPr>
      <w:bookmarkStart w:colFirst="0" w:colLast="0" w:name="_gymolz9bwkt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Playfair Display" w:cs="Playfair Display" w:eastAsia="Playfair Display" w:hAnsi="Playfair Display"/>
          <w:color w:val="304d79"/>
          <w:sz w:val="96"/>
          <w:szCs w:val="96"/>
        </w:rPr>
      </w:pPr>
      <w:bookmarkStart w:colFirst="0" w:colLast="0" w:name="_xhsdleasr3w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Playfair Display" w:cs="Playfair Display" w:eastAsia="Playfair Display" w:hAnsi="Playfair Display"/>
          <w:color w:val="304d79"/>
          <w:sz w:val="96"/>
          <w:szCs w:val="96"/>
        </w:rPr>
      </w:pPr>
      <w:bookmarkStart w:colFirst="0" w:colLast="0" w:name="_14sfmnnlzxx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jww2z8dcrsvf" w:id="3"/>
      <w:bookmarkEnd w:id="3"/>
      <w:r w:rsidDel="00000000" w:rsidR="00000000" w:rsidRPr="00000000">
        <w:rPr>
          <w:rFonts w:ascii="Playfair Display" w:cs="Playfair Display" w:eastAsia="Playfair Display" w:hAnsi="Playfair Display"/>
          <w:color w:val="304d79"/>
          <w:sz w:val="96"/>
          <w:szCs w:val="96"/>
          <w:rtl w:val="0"/>
        </w:rPr>
        <w:t xml:space="preserve">PERUKIRJA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Perun</w:t>
            </w:r>
            <w:r w:rsidDel="00000000" w:rsidR="00000000" w:rsidRPr="00000000">
              <w:rPr>
                <w:rtl w:val="0"/>
              </w:rPr>
              <w:t xml:space="preserve">kirjo</w:t>
            </w: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ituksen päivämäärä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xx.xx.xxxx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Paikka</w:t>
              <w:tab/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Kaupunki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r4ejf981rlr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s7fkydayh5w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qjybegsjhd49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9amyf3hiw866" w:id="7"/>
      <w:bookmarkEnd w:id="7"/>
      <w:r w:rsidDel="00000000" w:rsidR="00000000" w:rsidRPr="00000000">
        <w:rPr>
          <w:rtl w:val="0"/>
        </w:rPr>
        <w:t xml:space="preserve">Johdanto-osa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33xgp162cpxj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z87irxczw4ol" w:id="9"/>
      <w:bookmarkEnd w:id="9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Perinnön jättäjä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Henkilötunnus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Kuolinpäivä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Kotipaikka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Viimeinen osoite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Sivilisääty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Ammatti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k02k5ctsmk6f" w:id="10"/>
      <w:bookmarkEnd w:id="10"/>
      <w:r w:rsidDel="00000000" w:rsidR="00000000" w:rsidRPr="00000000">
        <w:rPr>
          <w:rtl w:val="0"/>
        </w:rPr>
        <w:t xml:space="preserve">2. Pesän osakas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Sukulaissuhde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Henkilötunnus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Osoite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Läsnä perunkirjoituksessa?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Antanut valtakirjan?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mega95ivsj9j" w:id="11"/>
      <w:bookmarkEnd w:id="11"/>
      <w:r w:rsidDel="00000000" w:rsidR="00000000" w:rsidRPr="00000000">
        <w:rPr>
          <w:rtl w:val="0"/>
        </w:rPr>
        <w:t xml:space="preserve">3. Uskotut miehet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Ammatti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Kotikunta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Ammatti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Kotikunta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5jw3a15ga4ol" w:id="12"/>
      <w:bookmarkEnd w:id="12"/>
      <w:r w:rsidDel="00000000" w:rsidR="00000000" w:rsidRPr="00000000">
        <w:rPr>
          <w:rtl w:val="0"/>
        </w:rPr>
        <w:t xml:space="preserve">4. Perunkirjoituksesta ilmoitettu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Päivämäärä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Ilmoitustapa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Kirje? Puhelin? Sähköposti? jne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objknxjn02wu" w:id="13"/>
      <w:bookmarkEnd w:id="13"/>
      <w:r w:rsidDel="00000000" w:rsidR="00000000" w:rsidRPr="00000000">
        <w:rPr>
          <w:rtl w:val="0"/>
        </w:rPr>
        <w:t xml:space="preserve">5. Pesän ilmoittaja ja veroilmoituksen vastaava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Puhelin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Osoite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1ps0mtsopad3" w:id="14"/>
      <w:bookmarkEnd w:id="14"/>
      <w:r w:rsidDel="00000000" w:rsidR="00000000" w:rsidRPr="00000000">
        <w:rPr>
          <w:rtl w:val="0"/>
        </w:rPr>
        <w:t xml:space="preserve">Varallisuus ja velat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69vnyx31mjya" w:id="15"/>
      <w:bookmarkEnd w:id="15"/>
      <w:r w:rsidDel="00000000" w:rsidR="00000000" w:rsidRPr="00000000">
        <w:rPr>
          <w:rtl w:val="0"/>
        </w:rPr>
        <w:t xml:space="preserve">6. Vainajan varat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2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Rahavarat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Irtaimisto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Muu varallisuus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Varallisuus yhteensä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amrqv7q2lsam" w:id="16"/>
      <w:bookmarkEnd w:id="16"/>
      <w:r w:rsidDel="00000000" w:rsidR="00000000" w:rsidRPr="00000000">
        <w:rPr>
          <w:rtl w:val="0"/>
        </w:rPr>
        <w:t xml:space="preserve">7. Vainajan velat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2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Hautauskulut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Muut maksut ja menot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Velat yhteensä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n50coiuyab0k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l6ovtqr60rzt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qq0lwmbixz59" w:id="19"/>
      <w:bookmarkEnd w:id="1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zc8utgbeov2e" w:id="20"/>
      <w:bookmarkEnd w:id="20"/>
      <w:r w:rsidDel="00000000" w:rsidR="00000000" w:rsidRPr="00000000">
        <w:rPr>
          <w:rtl w:val="0"/>
        </w:rPr>
        <w:t xml:space="preserve">Ilmoitukset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  <w:sz w:val="40"/>
          <w:szCs w:val="40"/>
        </w:rPr>
      </w:pPr>
      <w:r w:rsidDel="00000000" w:rsidR="00000000" w:rsidRPr="00000000">
        <w:rPr>
          <w:rFonts w:ascii="Playfair Display" w:cs="Playfair Display" w:eastAsia="Playfair Display" w:hAnsi="Playfair Display"/>
          <w:sz w:val="40"/>
          <w:szCs w:val="40"/>
          <w:rtl w:val="0"/>
        </w:rPr>
        <w:t xml:space="preserve">8. Läsnä toimituksessa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2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Toimituksessa olivat läsnä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Tähän pitää merkitä vähintään uskotut miehet, pesän ilmoittaja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eujwg38e0zb4" w:id="21"/>
      <w:bookmarkEnd w:id="21"/>
      <w:r w:rsidDel="00000000" w:rsidR="00000000" w:rsidRPr="00000000">
        <w:rPr>
          <w:rtl w:val="0"/>
        </w:rPr>
        <w:t xml:space="preserve">9. Liitteet</w:t>
      </w:r>
    </w:p>
    <w:tbl>
      <w:tblPr>
        <w:tblStyle w:val="Table10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2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Perukirjan liitteeksi on merkitty seuraava asiakirjat (kpl)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7qqng111l8fu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bxpweu8a4luf" w:id="23"/>
      <w:bookmarkEnd w:id="2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ele30pbt48qk" w:id="24"/>
      <w:bookmarkEnd w:id="24"/>
      <w:r w:rsidDel="00000000" w:rsidR="00000000" w:rsidRPr="00000000">
        <w:rPr>
          <w:rtl w:val="0"/>
        </w:rPr>
        <w:t xml:space="preserve">9. Vakuutukset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Pesän ilmoittajana vakuutan valaehtoisesti, että perunkirjoitusta varten antamani tiedot ovat oikeat ja etten ole tahallisesti jättänyt mitään ilmoittamatta.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Nimenselvennys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Todistamme täten, että uskottuina miehinä olemme arvioineet pesän varallisuuden parhaan ymmärryksemme mukaan.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Nimenselvennys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Nimenselvennys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Olimme perunkirjoitustilaisuudessa läsnä, eikä meillä ole mitään huomauttamista toimitusta vastaan.</w:t>
      </w:r>
    </w:p>
    <w:tbl>
      <w:tblPr>
        <w:tblStyle w:val="Table14"/>
        <w:tblW w:w="9000.0" w:type="dxa"/>
        <w:jc w:val="left"/>
        <w:tblInd w:w="10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65"/>
        <w:gridCol w:w="6135"/>
        <w:tblGridChange w:id="0">
          <w:tblGrid>
            <w:gridCol w:w="2865"/>
            <w:gridCol w:w="6135"/>
          </w:tblGrid>
        </w:tblGridChange>
      </w:tblGrid>
      <w:tr>
        <w:trPr>
          <w:trHeight w:val="3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Allekirjoitukset ja nimeselvennykset henkilöiltä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w98ftuurh7ud" w:id="25"/>
      <w:bookmarkEnd w:id="25"/>
      <w:r w:rsidDel="00000000" w:rsidR="00000000" w:rsidRPr="00000000">
        <w:rPr>
          <w:rtl w:val="0"/>
        </w:rPr>
        <w:t xml:space="preserve">Mahdolliset lisätiedot</w:t>
      </w:r>
    </w:p>
    <w:sectPr>
      <w:footerReference r:id="rId5" w:type="default"/>
      <w:footerReference r:id="rId6" w:type="first"/>
      <w:pgSz w:h="16834" w:w="11909"/>
      <w:pgMar w:bottom="1440" w:top="144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4320" w:firstLine="72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7200" w:firstLine="72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8640" w:firstLine="0"/>
      <w:contextualSpacing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ans" w:cs="Droid Sans" w:eastAsia="Droid Sans" w:hAnsi="Droid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layfair Display" w:cs="Playfair Display" w:eastAsia="Playfair Display" w:hAnsi="Playfair Display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layfair Display" w:cs="Playfair Display" w:eastAsia="Playfair Display" w:hAnsi="Playfair Display"/>
      <w:color w:val="304d79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